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27D35" w14:textId="77777777" w:rsidR="00BD7246" w:rsidRPr="001E5F00" w:rsidRDefault="00BD7246" w:rsidP="00BD7246">
      <w:pPr>
        <w:spacing w:after="0" w:line="240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1E5F00">
        <w:rPr>
          <w:rFonts w:ascii="Arial" w:eastAsia="Calibri" w:hAnsi="Arial" w:cs="Arial"/>
          <w:b/>
        </w:rPr>
        <w:t xml:space="preserve">Перечень мер поддержки, предоставляемых молодым </w:t>
      </w:r>
      <w:r>
        <w:rPr>
          <w:rFonts w:ascii="Arial" w:eastAsia="Calibri" w:hAnsi="Arial" w:cs="Arial"/>
          <w:b/>
        </w:rPr>
        <w:t xml:space="preserve">педагогическим работникам </w:t>
      </w:r>
      <w:r w:rsidRPr="001E5F00">
        <w:rPr>
          <w:rFonts w:ascii="Arial" w:eastAsia="Calibri" w:hAnsi="Arial" w:cs="Arial"/>
          <w:b/>
        </w:rPr>
        <w:t>в образовательны</w:t>
      </w:r>
      <w:r>
        <w:rPr>
          <w:rFonts w:ascii="Arial" w:eastAsia="Calibri" w:hAnsi="Arial" w:cs="Arial"/>
          <w:b/>
        </w:rPr>
        <w:t>х</w:t>
      </w:r>
      <w:r w:rsidRPr="0039098C">
        <w:rPr>
          <w:rFonts w:ascii="Arial" w:eastAsia="Calibri" w:hAnsi="Arial" w:cs="Arial"/>
          <w:b/>
        </w:rPr>
        <w:t xml:space="preserve"> </w:t>
      </w:r>
      <w:r w:rsidRPr="001E5F00">
        <w:rPr>
          <w:rFonts w:ascii="Arial" w:eastAsia="Calibri" w:hAnsi="Arial" w:cs="Arial"/>
          <w:b/>
        </w:rPr>
        <w:t>организаци</w:t>
      </w:r>
      <w:r>
        <w:rPr>
          <w:rFonts w:ascii="Arial" w:eastAsia="Calibri" w:hAnsi="Arial" w:cs="Arial"/>
          <w:b/>
        </w:rPr>
        <w:t>ях</w:t>
      </w:r>
      <w:r w:rsidRPr="001E5F00">
        <w:rPr>
          <w:rFonts w:ascii="Arial" w:eastAsia="Calibri" w:hAnsi="Arial" w:cs="Arial"/>
          <w:b/>
        </w:rPr>
        <w:t xml:space="preserve"> на территории Курганской области</w:t>
      </w:r>
    </w:p>
    <w:p w14:paraId="23BA354B" w14:textId="77777777" w:rsidR="00BD7246" w:rsidRPr="001E5F00" w:rsidRDefault="00BD7246" w:rsidP="00BD7246">
      <w:pPr>
        <w:spacing w:after="0" w:line="240" w:lineRule="auto"/>
        <w:contextualSpacing/>
        <w:jc w:val="center"/>
        <w:rPr>
          <w:rFonts w:ascii="Arial" w:eastAsia="Calibri" w:hAnsi="Arial" w:cs="Arial"/>
          <w:b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119"/>
        <w:gridCol w:w="3118"/>
        <w:gridCol w:w="2381"/>
      </w:tblGrid>
      <w:tr w:rsidR="00BD7246" w:rsidRPr="0039098C" w14:paraId="534A69E2" w14:textId="77777777" w:rsidTr="00BD7246">
        <w:trPr>
          <w:trHeight w:val="1337"/>
        </w:trPr>
        <w:tc>
          <w:tcPr>
            <w:tcW w:w="704" w:type="dxa"/>
          </w:tcPr>
          <w:p w14:paraId="399B4C52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2552" w:type="dxa"/>
            <w:vAlign w:val="center"/>
          </w:tcPr>
          <w:p w14:paraId="15CBC9F9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Наименование меры поддержки</w:t>
            </w:r>
          </w:p>
        </w:tc>
        <w:tc>
          <w:tcPr>
            <w:tcW w:w="3118" w:type="dxa"/>
            <w:vAlign w:val="center"/>
          </w:tcPr>
          <w:p w14:paraId="46100350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Категории получателей</w:t>
            </w:r>
          </w:p>
        </w:tc>
        <w:tc>
          <w:tcPr>
            <w:tcW w:w="3119" w:type="dxa"/>
            <w:vAlign w:val="center"/>
          </w:tcPr>
          <w:p w14:paraId="6F5BF431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Описание меры поддержки</w:t>
            </w:r>
          </w:p>
        </w:tc>
        <w:tc>
          <w:tcPr>
            <w:tcW w:w="3118" w:type="dxa"/>
            <w:vAlign w:val="center"/>
          </w:tcPr>
          <w:p w14:paraId="35B3FDBA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Правовые акты, регламентирующие получение меры поддержки</w:t>
            </w:r>
          </w:p>
        </w:tc>
        <w:tc>
          <w:tcPr>
            <w:tcW w:w="2381" w:type="dxa"/>
            <w:vAlign w:val="center"/>
          </w:tcPr>
          <w:p w14:paraId="5519A136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eastAsia="Calibri" w:hAnsi="Arial" w:cs="Arial"/>
                <w:lang w:val="en-US"/>
              </w:rPr>
              <w:t>QR</w:t>
            </w:r>
            <w:r w:rsidRPr="0039098C">
              <w:rPr>
                <w:rFonts w:ascii="Arial" w:eastAsia="Calibri" w:hAnsi="Arial" w:cs="Arial"/>
              </w:rPr>
              <w:t>-код (с</w:t>
            </w:r>
            <w:r w:rsidRPr="001E5F00">
              <w:rPr>
                <w:rFonts w:ascii="Arial" w:eastAsia="Calibri" w:hAnsi="Arial" w:cs="Arial"/>
              </w:rPr>
              <w:t>сылка на сайт, размещен</w:t>
            </w:r>
            <w:r w:rsidRPr="0039098C">
              <w:rPr>
                <w:rFonts w:ascii="Arial" w:eastAsia="Calibri" w:hAnsi="Arial" w:cs="Arial"/>
              </w:rPr>
              <w:t>ия</w:t>
            </w:r>
            <w:r w:rsidRPr="001E5F00">
              <w:rPr>
                <w:rFonts w:ascii="Arial" w:eastAsia="Calibri" w:hAnsi="Arial" w:cs="Arial"/>
              </w:rPr>
              <w:t xml:space="preserve"> информаци</w:t>
            </w:r>
            <w:r w:rsidRPr="0039098C">
              <w:rPr>
                <w:rFonts w:ascii="Arial" w:eastAsia="Calibri" w:hAnsi="Arial" w:cs="Arial"/>
              </w:rPr>
              <w:t>и</w:t>
            </w:r>
            <w:r w:rsidRPr="001E5F00">
              <w:rPr>
                <w:rFonts w:ascii="Arial" w:eastAsia="Calibri" w:hAnsi="Arial" w:cs="Arial"/>
              </w:rPr>
              <w:t xml:space="preserve"> о мере поддержки</w:t>
            </w:r>
            <w:r w:rsidRPr="0039098C">
              <w:rPr>
                <w:rFonts w:ascii="Arial" w:eastAsia="Calibri" w:hAnsi="Arial" w:cs="Arial"/>
              </w:rPr>
              <w:t>)</w:t>
            </w:r>
          </w:p>
        </w:tc>
      </w:tr>
      <w:tr w:rsidR="00BD7246" w:rsidRPr="0039098C" w14:paraId="10C35D5F" w14:textId="77777777" w:rsidTr="00BD7246">
        <w:trPr>
          <w:trHeight w:val="2837"/>
        </w:trPr>
        <w:tc>
          <w:tcPr>
            <w:tcW w:w="704" w:type="dxa"/>
            <w:vAlign w:val="center"/>
          </w:tcPr>
          <w:p w14:paraId="68CCF810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552" w:type="dxa"/>
            <w:vAlign w:val="center"/>
          </w:tcPr>
          <w:p w14:paraId="1A556C69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Гранты Губернатора Курганской области</w:t>
            </w:r>
          </w:p>
        </w:tc>
        <w:tc>
          <w:tcPr>
            <w:tcW w:w="3118" w:type="dxa"/>
            <w:vAlign w:val="center"/>
          </w:tcPr>
          <w:p w14:paraId="5A2CAF84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100 лучших молодых педагогов образовательных организаций Курганской области</w:t>
            </w:r>
          </w:p>
        </w:tc>
        <w:tc>
          <w:tcPr>
            <w:tcW w:w="3119" w:type="dxa"/>
            <w:vAlign w:val="center"/>
          </w:tcPr>
          <w:p w14:paraId="7F563DB4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Е</w:t>
            </w:r>
            <w:r w:rsidRPr="001E5F00">
              <w:rPr>
                <w:rFonts w:ascii="Arial" w:eastAsia="Calibri" w:hAnsi="Arial" w:cs="Arial"/>
              </w:rPr>
              <w:t>жегодно, в размере 180 тысяч рублей</w:t>
            </w:r>
          </w:p>
        </w:tc>
        <w:tc>
          <w:tcPr>
            <w:tcW w:w="3118" w:type="dxa"/>
            <w:vAlign w:val="center"/>
          </w:tcPr>
          <w:p w14:paraId="2A8A3208" w14:textId="631A4E96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Постановление</w:t>
            </w:r>
            <w:r w:rsidR="008C3FE1">
              <w:rPr>
                <w:rFonts w:ascii="Arial" w:eastAsia="Calibri" w:hAnsi="Arial" w:cs="Arial"/>
              </w:rPr>
              <w:t xml:space="preserve"> Правительства Курганской области</w:t>
            </w:r>
          </w:p>
          <w:p w14:paraId="12AE1854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от 3 октября 2023 г. № 106</w:t>
            </w:r>
          </w:p>
          <w:p w14:paraId="3BE80391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</w:t>
            </w:r>
            <w:r w:rsidRPr="001E5F00">
              <w:rPr>
                <w:rFonts w:ascii="Arial" w:eastAsia="Calibri" w:hAnsi="Arial" w:cs="Arial"/>
              </w:rPr>
              <w:t>Об областных конкурсах на предоставление грантов Губернатора Курганской области молодым педагогическим работникам</w:t>
            </w:r>
          </w:p>
          <w:p w14:paraId="4EDD9C3B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</w:t>
            </w:r>
            <w:r w:rsidRPr="001E5F00">
              <w:rPr>
                <w:rFonts w:ascii="Arial" w:eastAsia="Calibri" w:hAnsi="Arial" w:cs="Arial"/>
              </w:rPr>
              <w:t xml:space="preserve"> образовательных организациях Курганской области</w:t>
            </w:r>
            <w:r>
              <w:rPr>
                <w:rFonts w:ascii="Arial" w:eastAsia="Calibri" w:hAnsi="Arial" w:cs="Arial"/>
              </w:rPr>
              <w:t>»</w:t>
            </w:r>
          </w:p>
        </w:tc>
        <w:tc>
          <w:tcPr>
            <w:tcW w:w="2381" w:type="dxa"/>
            <w:vAlign w:val="center"/>
          </w:tcPr>
          <w:p w14:paraId="26BF5302" w14:textId="77777777" w:rsidR="00BD7246" w:rsidRPr="0039098C" w:rsidRDefault="00BD7246" w:rsidP="00BD7246">
            <w:pPr>
              <w:jc w:val="center"/>
              <w:rPr>
                <w:rFonts w:ascii="Arial" w:eastAsia="Calibri" w:hAnsi="Arial" w:cs="Arial"/>
              </w:rPr>
            </w:pPr>
          </w:p>
          <w:p w14:paraId="14E049D2" w14:textId="77777777" w:rsidR="00BD7246" w:rsidRPr="0039098C" w:rsidRDefault="00BD7246" w:rsidP="00BD7246">
            <w:pPr>
              <w:jc w:val="center"/>
              <w:rPr>
                <w:rFonts w:ascii="Arial" w:eastAsia="Calibri" w:hAnsi="Arial" w:cs="Arial"/>
              </w:rPr>
            </w:pPr>
          </w:p>
          <w:p w14:paraId="7B7CCBD0" w14:textId="77777777" w:rsidR="00BD7246" w:rsidRPr="0039098C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hAnsi="Arial" w:cs="Arial"/>
                <w:noProof/>
              </w:rPr>
              <w:drawing>
                <wp:inline distT="0" distB="0" distL="0" distR="0" wp14:anchorId="1B301D99" wp14:editId="1FEC4A34">
                  <wp:extent cx="1469077" cy="1459667"/>
                  <wp:effectExtent l="0" t="0" r="0" b="7620"/>
                  <wp:docPr id="6" name="Рисунок 6" descr="http://qrcoder.ru/code/?http%3A%2F%2Fpublication.pravo.gov.ru%2Fdocument%2F4500202310030001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publication.pravo.gov.ru%2Fdocument%2F4500202310030001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573" cy="159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3D22F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D7246" w:rsidRPr="0039098C" w14:paraId="3C3B58A7" w14:textId="77777777" w:rsidTr="00BD7246">
        <w:trPr>
          <w:trHeight w:val="570"/>
        </w:trPr>
        <w:tc>
          <w:tcPr>
            <w:tcW w:w="704" w:type="dxa"/>
            <w:vAlign w:val="center"/>
          </w:tcPr>
          <w:p w14:paraId="31E1C893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1E5F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3DD878AF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Ежемесячные выплаты молодым специалистам</w:t>
            </w:r>
          </w:p>
        </w:tc>
        <w:tc>
          <w:tcPr>
            <w:tcW w:w="3118" w:type="dxa"/>
            <w:vAlign w:val="center"/>
          </w:tcPr>
          <w:p w14:paraId="349A9DC7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Молодые специалисты, получившие диплом о педагогическом образовании и впервые устроившиеся на работу в образовательные организации в течение полугода</w:t>
            </w:r>
          </w:p>
        </w:tc>
        <w:tc>
          <w:tcPr>
            <w:tcW w:w="3119" w:type="dxa"/>
            <w:vAlign w:val="center"/>
          </w:tcPr>
          <w:p w14:paraId="2AA3AAB8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Е</w:t>
            </w:r>
            <w:r w:rsidRPr="001E5F00">
              <w:rPr>
                <w:rFonts w:ascii="Arial" w:eastAsia="Calibri" w:hAnsi="Arial" w:cs="Arial"/>
              </w:rPr>
              <w:t>жемесячные выплаты в размере 3 тысяч рублей в течение трех лет</w:t>
            </w:r>
          </w:p>
        </w:tc>
        <w:tc>
          <w:tcPr>
            <w:tcW w:w="3118" w:type="dxa"/>
            <w:vAlign w:val="center"/>
          </w:tcPr>
          <w:p w14:paraId="63D91CFF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Постановление Правительства Курганской области от 12</w:t>
            </w:r>
            <w:r w:rsidRPr="0039098C">
              <w:rPr>
                <w:rFonts w:ascii="Arial" w:eastAsia="Calibri" w:hAnsi="Arial" w:cs="Arial"/>
              </w:rPr>
              <w:t xml:space="preserve"> августа </w:t>
            </w:r>
            <w:r w:rsidRPr="001E5F00">
              <w:rPr>
                <w:rFonts w:ascii="Arial" w:eastAsia="Calibri" w:hAnsi="Arial" w:cs="Arial"/>
              </w:rPr>
              <w:t>2014 г.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F00">
              <w:rPr>
                <w:rFonts w:ascii="Arial" w:eastAsia="Calibri" w:hAnsi="Arial" w:cs="Arial"/>
              </w:rPr>
              <w:t>№ 324 «Об утверждении Порядка предоставления  и расходования субвенции  из бюджета Курганской области местным бюджетам на обеспечение гарантий реализации прав граждан на получение общедоступного и бесплатного дошкольного, начального  общего, основного общего, среднего общего образования</w:t>
            </w:r>
            <w:r>
              <w:rPr>
                <w:rFonts w:ascii="Arial" w:eastAsia="Calibri" w:hAnsi="Arial" w:cs="Arial"/>
              </w:rPr>
              <w:t>»</w:t>
            </w:r>
          </w:p>
        </w:tc>
        <w:tc>
          <w:tcPr>
            <w:tcW w:w="2381" w:type="dxa"/>
            <w:vAlign w:val="center"/>
          </w:tcPr>
          <w:p w14:paraId="1B3A5FC5" w14:textId="77777777" w:rsidR="00BD7246" w:rsidRPr="0039098C" w:rsidRDefault="00BD7246" w:rsidP="00BD7246">
            <w:pPr>
              <w:jc w:val="center"/>
              <w:rPr>
                <w:rFonts w:ascii="Arial" w:eastAsia="Calibri" w:hAnsi="Arial" w:cs="Arial"/>
              </w:rPr>
            </w:pPr>
          </w:p>
          <w:p w14:paraId="2978C915" w14:textId="77777777" w:rsidR="00BD7246" w:rsidRPr="0039098C" w:rsidRDefault="00BD7246" w:rsidP="00BD7246">
            <w:pPr>
              <w:jc w:val="center"/>
              <w:rPr>
                <w:rFonts w:ascii="Arial" w:eastAsia="Calibri" w:hAnsi="Arial" w:cs="Arial"/>
              </w:rPr>
            </w:pPr>
          </w:p>
          <w:p w14:paraId="19C6ED2B" w14:textId="77777777" w:rsidR="00BD7246" w:rsidRPr="0039098C" w:rsidRDefault="00BD7246" w:rsidP="00BD7246">
            <w:pPr>
              <w:jc w:val="center"/>
              <w:rPr>
                <w:rFonts w:ascii="Arial" w:eastAsia="Calibri" w:hAnsi="Arial" w:cs="Arial"/>
              </w:rPr>
            </w:pPr>
          </w:p>
          <w:p w14:paraId="7F85497B" w14:textId="77777777" w:rsidR="00BD7246" w:rsidRPr="0039098C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hAnsi="Arial" w:cs="Arial"/>
                <w:noProof/>
              </w:rPr>
              <w:drawing>
                <wp:inline distT="0" distB="0" distL="0" distR="0" wp14:anchorId="46E77BA4" wp14:editId="397F18BF">
                  <wp:extent cx="1505757" cy="1471930"/>
                  <wp:effectExtent l="0" t="0" r="0" b="0"/>
                  <wp:docPr id="12" name="Рисунок 12" descr="http://qrcoder.ru/code/?https%3A%2F%2Fkurgan-gov.ru%2Fdoc%2F22307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kurgan-gov.ru%2Fdoc%2F22307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942" cy="1502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610319" w14:textId="77777777" w:rsidR="00BD7246" w:rsidRPr="0039098C" w:rsidRDefault="00BD7246" w:rsidP="00BD7246">
            <w:pPr>
              <w:jc w:val="center"/>
              <w:rPr>
                <w:rFonts w:ascii="Arial" w:eastAsia="Calibri" w:hAnsi="Arial" w:cs="Arial"/>
                <w:lang w:val="en-US"/>
              </w:rPr>
            </w:pPr>
          </w:p>
          <w:p w14:paraId="1FC0A309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  <w:lang w:val="en-US"/>
              </w:rPr>
            </w:pPr>
          </w:p>
        </w:tc>
      </w:tr>
      <w:tr w:rsidR="00BD7246" w:rsidRPr="0039098C" w14:paraId="594A229E" w14:textId="77777777" w:rsidTr="00BD7246">
        <w:trPr>
          <w:trHeight w:val="1422"/>
        </w:trPr>
        <w:tc>
          <w:tcPr>
            <w:tcW w:w="704" w:type="dxa"/>
            <w:vAlign w:val="center"/>
          </w:tcPr>
          <w:p w14:paraId="4BC4C3FA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3</w:t>
            </w:r>
            <w:r w:rsidRPr="001E5F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569F2855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</w:t>
            </w:r>
            <w:r w:rsidRPr="001E5F00">
              <w:rPr>
                <w:rFonts w:ascii="Arial" w:eastAsia="Calibri" w:hAnsi="Arial" w:cs="Arial"/>
              </w:rPr>
              <w:t>омпенсация на оплату части коммунальных расходов</w:t>
            </w:r>
          </w:p>
        </w:tc>
        <w:tc>
          <w:tcPr>
            <w:tcW w:w="3118" w:type="dxa"/>
            <w:vAlign w:val="center"/>
          </w:tcPr>
          <w:p w14:paraId="32DB2EE7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Педагогические работники</w:t>
            </w:r>
            <w:r>
              <w:rPr>
                <w:rFonts w:ascii="Arial" w:eastAsia="Calibri" w:hAnsi="Arial" w:cs="Arial"/>
              </w:rPr>
              <w:t>, проживающие в сельской местности</w:t>
            </w:r>
          </w:p>
        </w:tc>
        <w:tc>
          <w:tcPr>
            <w:tcW w:w="3119" w:type="dxa"/>
            <w:vAlign w:val="center"/>
          </w:tcPr>
          <w:p w14:paraId="1DA32E95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Е</w:t>
            </w:r>
            <w:r w:rsidRPr="001E5F00">
              <w:rPr>
                <w:rFonts w:ascii="Arial" w:eastAsia="Calibri" w:hAnsi="Arial" w:cs="Arial"/>
              </w:rPr>
              <w:t>жемесячные выплаты в размере 1440 рублей</w:t>
            </w:r>
          </w:p>
        </w:tc>
        <w:tc>
          <w:tcPr>
            <w:tcW w:w="3118" w:type="dxa"/>
            <w:vAlign w:val="center"/>
          </w:tcPr>
          <w:p w14:paraId="183EDBBB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Закон Курганской области от 30</w:t>
            </w:r>
            <w:r w:rsidRPr="0039098C">
              <w:rPr>
                <w:rFonts w:ascii="Arial" w:eastAsia="Calibri" w:hAnsi="Arial" w:cs="Arial"/>
              </w:rPr>
              <w:t xml:space="preserve"> августа</w:t>
            </w:r>
            <w:r w:rsidRPr="001E5F00">
              <w:rPr>
                <w:rFonts w:ascii="Arial" w:eastAsia="Calibri" w:hAnsi="Arial" w:cs="Arial"/>
              </w:rPr>
              <w:t xml:space="preserve"> 2013 г.№</w:t>
            </w:r>
            <w:r w:rsidRPr="0039098C">
              <w:rPr>
                <w:rFonts w:ascii="Arial" w:eastAsia="Calibri" w:hAnsi="Arial" w:cs="Arial"/>
              </w:rPr>
              <w:t xml:space="preserve"> </w:t>
            </w:r>
            <w:r w:rsidRPr="001E5F00">
              <w:rPr>
                <w:rFonts w:ascii="Arial" w:eastAsia="Calibri" w:hAnsi="Arial" w:cs="Arial"/>
              </w:rPr>
              <w:t>50</w:t>
            </w:r>
            <w:r>
              <w:rPr>
                <w:rFonts w:ascii="Arial" w:eastAsia="Calibri" w:hAnsi="Arial" w:cs="Arial"/>
              </w:rPr>
              <w:t xml:space="preserve"> «</w:t>
            </w:r>
            <w:r w:rsidRPr="001E5F00">
              <w:rPr>
                <w:rFonts w:ascii="Arial" w:eastAsia="Calibri" w:hAnsi="Arial" w:cs="Arial"/>
              </w:rPr>
              <w:t>О правовом регулировании отношений в сфере образования на территории Курганской области</w:t>
            </w:r>
            <w:r>
              <w:rPr>
                <w:rFonts w:ascii="Arial" w:eastAsia="Calibri" w:hAnsi="Arial" w:cs="Arial"/>
              </w:rPr>
              <w:t>»</w:t>
            </w:r>
          </w:p>
        </w:tc>
        <w:tc>
          <w:tcPr>
            <w:tcW w:w="2381" w:type="dxa"/>
          </w:tcPr>
          <w:p w14:paraId="3E8040FE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hAnsi="Arial" w:cs="Arial"/>
                <w:noProof/>
              </w:rPr>
              <w:drawing>
                <wp:inline distT="0" distB="0" distL="0" distR="0" wp14:anchorId="5BE52CE1" wp14:editId="01F7973F">
                  <wp:extent cx="1411927" cy="1373856"/>
                  <wp:effectExtent l="0" t="0" r="0" b="0"/>
                  <wp:docPr id="11" name="Рисунок 11" descr="http://qrcoder.ru/code/?http%3A%2F%2Fpravo.gov.ru%2Fproxy%2Fips%2F%3Fdocbody%3D%26prevDoc%3D159031660%26backlink%3D1%26%26nd%3D159018423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%3A%2F%2Fpravo.gov.ru%2Fproxy%2Fips%2F%3Fdocbody%3D%26prevDoc%3D159031660%26backlink%3D1%26%26nd%3D159018423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461" cy="1410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246" w:rsidRPr="0039098C" w14:paraId="71650879" w14:textId="77777777" w:rsidTr="00BD7246">
        <w:trPr>
          <w:trHeight w:val="569"/>
        </w:trPr>
        <w:tc>
          <w:tcPr>
            <w:tcW w:w="704" w:type="dxa"/>
            <w:vAlign w:val="center"/>
          </w:tcPr>
          <w:p w14:paraId="0C1EF925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Pr="001E5F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1B48A994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Предоставление в безвозмездное пользование земельного участка для индивидуального строительства или ведения личного подсобного хозяйства в муниципалитетах Курганской области. (Департамент земельных отношений Курганской области)</w:t>
            </w:r>
          </w:p>
        </w:tc>
        <w:tc>
          <w:tcPr>
            <w:tcW w:w="3118" w:type="dxa"/>
            <w:vAlign w:val="center"/>
          </w:tcPr>
          <w:p w14:paraId="4D9E61E4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Педагогические работники</w:t>
            </w:r>
          </w:p>
        </w:tc>
        <w:tc>
          <w:tcPr>
            <w:tcW w:w="3119" w:type="dxa"/>
            <w:vAlign w:val="center"/>
          </w:tcPr>
          <w:p w14:paraId="501E3A79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</w:t>
            </w:r>
            <w:r w:rsidRPr="001E5F00">
              <w:rPr>
                <w:rFonts w:ascii="Arial" w:eastAsia="Calibri" w:hAnsi="Arial" w:cs="Arial"/>
              </w:rPr>
              <w:t xml:space="preserve">емельный участок в </w:t>
            </w:r>
            <w:r w:rsidRPr="0039098C">
              <w:rPr>
                <w:rFonts w:ascii="Arial" w:eastAsia="Calibri" w:hAnsi="Arial" w:cs="Arial"/>
              </w:rPr>
              <w:t>безвозмездное пользование</w:t>
            </w:r>
          </w:p>
        </w:tc>
        <w:tc>
          <w:tcPr>
            <w:tcW w:w="3118" w:type="dxa"/>
            <w:vAlign w:val="center"/>
          </w:tcPr>
          <w:p w14:paraId="32B61B36" w14:textId="4032736C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Закон</w:t>
            </w:r>
            <w:r w:rsidR="008C3FE1">
              <w:rPr>
                <w:rFonts w:ascii="Arial" w:eastAsia="Calibri" w:hAnsi="Arial" w:cs="Arial"/>
              </w:rPr>
              <w:t xml:space="preserve"> Курганской области</w:t>
            </w:r>
            <w:r w:rsidRPr="001E5F00">
              <w:rPr>
                <w:rFonts w:ascii="Arial" w:eastAsia="Calibri" w:hAnsi="Arial" w:cs="Arial"/>
              </w:rPr>
              <w:t xml:space="preserve"> №</w:t>
            </w:r>
            <w:r w:rsidRPr="0039098C">
              <w:rPr>
                <w:rFonts w:ascii="Arial" w:eastAsia="Calibri" w:hAnsi="Arial" w:cs="Arial"/>
              </w:rPr>
              <w:t xml:space="preserve"> </w:t>
            </w:r>
            <w:r w:rsidRPr="001E5F00">
              <w:rPr>
                <w:rFonts w:ascii="Arial" w:eastAsia="Calibri" w:hAnsi="Arial" w:cs="Arial"/>
              </w:rPr>
              <w:t>109 от 28 декабря 2016 года «Об отдельных вопросах предоставления гражданам земельных участков, находящихся государственной собственности Курганской области, муниципальной собственности, или земельных участков, государственная собственность на которые не разграничена, в безвозмездное пользование»</w:t>
            </w:r>
          </w:p>
        </w:tc>
        <w:tc>
          <w:tcPr>
            <w:tcW w:w="2381" w:type="dxa"/>
            <w:vAlign w:val="center"/>
          </w:tcPr>
          <w:p w14:paraId="0F3EA5A3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hAnsi="Arial" w:cs="Arial"/>
                <w:noProof/>
              </w:rPr>
              <w:drawing>
                <wp:inline distT="0" distB="0" distL="0" distR="0" wp14:anchorId="127207C2" wp14:editId="3BA055FA">
                  <wp:extent cx="1529713" cy="1483995"/>
                  <wp:effectExtent l="0" t="0" r="0" b="1905"/>
                  <wp:docPr id="13" name="Рисунок 13" descr="http://qrcoder.ru/code/?http%3A%2F%2Fpublication.pravo.gov.ru%2Fdocument%2F4500201612300009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publication.pravo.gov.ru%2Fdocument%2F4500201612300009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895" cy="162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246" w:rsidRPr="0039098C" w14:paraId="618393E9" w14:textId="77777777" w:rsidTr="00BD7246">
        <w:trPr>
          <w:trHeight w:val="2967"/>
        </w:trPr>
        <w:tc>
          <w:tcPr>
            <w:tcW w:w="704" w:type="dxa"/>
            <w:vAlign w:val="center"/>
          </w:tcPr>
          <w:p w14:paraId="4C02F4E1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Pr="001E5F0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28793D5F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Lucida Sans Unicode" w:hAnsi="Arial" w:cs="Arial"/>
                <w:color w:val="000000"/>
                <w:lang w:bidi="en-US"/>
              </w:rPr>
              <w:t>Единовременная компенсационная выплата учителю, прибывшему (переехавшему) на работу в сельские населенные пункты, либо рабочие поселки городского типа, либо города с населением до 50 тысяч человек</w:t>
            </w:r>
          </w:p>
        </w:tc>
        <w:tc>
          <w:tcPr>
            <w:tcW w:w="3118" w:type="dxa"/>
            <w:vAlign w:val="center"/>
          </w:tcPr>
          <w:p w14:paraId="4E3432FD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У</w:t>
            </w:r>
            <w:r w:rsidRPr="001E5F00">
              <w:rPr>
                <w:rFonts w:ascii="Arial" w:eastAsia="Calibri" w:hAnsi="Arial" w:cs="Arial"/>
              </w:rPr>
              <w:t>чителя, имеющие среднее профессиональное или высшее образование и отвечающие квалификационным требованиям, указанным в квалификационных справочниках, и (или) профессиональным стандартам</w:t>
            </w:r>
          </w:p>
        </w:tc>
        <w:tc>
          <w:tcPr>
            <w:tcW w:w="3119" w:type="dxa"/>
            <w:vAlign w:val="center"/>
          </w:tcPr>
          <w:p w14:paraId="4394E6B5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Е</w:t>
            </w:r>
            <w:r w:rsidRPr="001E5F00">
              <w:rPr>
                <w:rFonts w:ascii="Arial" w:eastAsia="Calibri" w:hAnsi="Arial" w:cs="Arial"/>
              </w:rPr>
              <w:t>диновременно, в размере 1 миллиона рублей</w:t>
            </w:r>
          </w:p>
        </w:tc>
        <w:tc>
          <w:tcPr>
            <w:tcW w:w="3118" w:type="dxa"/>
            <w:vAlign w:val="center"/>
          </w:tcPr>
          <w:p w14:paraId="42637C94" w14:textId="77777777" w:rsidR="00BD7246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 xml:space="preserve">Постановление правительства </w:t>
            </w:r>
            <w:r>
              <w:rPr>
                <w:rFonts w:ascii="Arial" w:eastAsia="Calibri" w:hAnsi="Arial" w:cs="Arial"/>
              </w:rPr>
              <w:t>Курганской области от 29 декабря 2023 г. № 438</w:t>
            </w:r>
          </w:p>
          <w:p w14:paraId="7DAF16E6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«О государственной программе Курганской области «Развитие образования и реализация государственной молодежной политики» (Приложение 16)</w:t>
            </w:r>
          </w:p>
        </w:tc>
        <w:tc>
          <w:tcPr>
            <w:tcW w:w="2381" w:type="dxa"/>
            <w:vAlign w:val="center"/>
          </w:tcPr>
          <w:p w14:paraId="410E6D4A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hAnsi="Arial" w:cs="Arial"/>
                <w:noProof/>
              </w:rPr>
              <w:drawing>
                <wp:inline distT="0" distB="0" distL="0" distR="0" wp14:anchorId="110F20A7" wp14:editId="0C646F6D">
                  <wp:extent cx="1494790" cy="1494448"/>
                  <wp:effectExtent l="0" t="0" r="0" b="0"/>
                  <wp:docPr id="7" name="Рисунок 7" descr="http://qrcoder.ru/code/?http%3A%2F%2Fpublication.pravo.gov.ru%2Fdocument%2F4500202312300008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publication.pravo.gov.ru%2Fdocument%2F4500202312300008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50" cy="154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E3E4B" w14:textId="77777777" w:rsidR="00BD7246" w:rsidRDefault="00BD7246" w:rsidP="00BD7246">
      <w:pPr>
        <w:jc w:val="center"/>
      </w:pPr>
      <w:r>
        <w:br w:type="page"/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119"/>
        <w:gridCol w:w="3118"/>
        <w:gridCol w:w="2381"/>
      </w:tblGrid>
      <w:tr w:rsidR="00BD7246" w:rsidRPr="0039098C" w14:paraId="715D0FC9" w14:textId="77777777" w:rsidTr="0008672F">
        <w:trPr>
          <w:trHeight w:val="699"/>
        </w:trPr>
        <w:tc>
          <w:tcPr>
            <w:tcW w:w="14992" w:type="dxa"/>
            <w:gridSpan w:val="6"/>
          </w:tcPr>
          <w:p w14:paraId="76388541" w14:textId="77777777" w:rsidR="00BD7246" w:rsidRPr="0039098C" w:rsidRDefault="00BD7246" w:rsidP="00BD7246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39098C">
              <w:rPr>
                <w:rFonts w:ascii="Arial" w:eastAsia="Calibri" w:hAnsi="Arial" w:cs="Arial"/>
                <w:b/>
              </w:rPr>
              <w:lastRenderedPageBreak/>
              <w:t>В рамках региональной государственной программы «</w:t>
            </w:r>
            <w:r w:rsidRPr="0039098C">
              <w:rPr>
                <w:rFonts w:ascii="Arial" w:eastAsia="Arial" w:hAnsi="Arial" w:cs="Arial"/>
                <w:b/>
                <w:color w:val="000000"/>
              </w:rPr>
              <w:t>Развитие ипотечного жилищного кредитования и индивидуального жилищного строительства в Курганской области» молодые семьи могут получить следующие меры поддержки:</w:t>
            </w:r>
          </w:p>
        </w:tc>
      </w:tr>
      <w:tr w:rsidR="00BD7246" w:rsidRPr="0039098C" w14:paraId="461D5859" w14:textId="77777777" w:rsidTr="00BD7246">
        <w:trPr>
          <w:trHeight w:val="977"/>
        </w:trPr>
        <w:tc>
          <w:tcPr>
            <w:tcW w:w="704" w:type="dxa"/>
            <w:vAlign w:val="center"/>
          </w:tcPr>
          <w:p w14:paraId="1A3397EB" w14:textId="77777777" w:rsidR="00BD7246" w:rsidRPr="0039098C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2552" w:type="dxa"/>
            <w:vAlign w:val="center"/>
          </w:tcPr>
          <w:p w14:paraId="4857DCA0" w14:textId="77777777" w:rsidR="00BD7246" w:rsidRDefault="00BD7246" w:rsidP="00BD724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5F00">
              <w:rPr>
                <w:rFonts w:ascii="Arial" w:eastAsia="Calibri" w:hAnsi="Arial" w:cs="Arial"/>
              </w:rPr>
              <w:t>Наименование меры поддержки</w:t>
            </w:r>
          </w:p>
        </w:tc>
        <w:tc>
          <w:tcPr>
            <w:tcW w:w="3118" w:type="dxa"/>
            <w:vAlign w:val="center"/>
          </w:tcPr>
          <w:p w14:paraId="6DB7C030" w14:textId="77777777" w:rsidR="00BD7246" w:rsidRPr="0039098C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Категории получателей</w:t>
            </w:r>
          </w:p>
        </w:tc>
        <w:tc>
          <w:tcPr>
            <w:tcW w:w="3119" w:type="dxa"/>
            <w:vAlign w:val="center"/>
          </w:tcPr>
          <w:p w14:paraId="3D54D804" w14:textId="77777777" w:rsidR="00BD7246" w:rsidRDefault="00BD7246" w:rsidP="00BD7246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E5F00">
              <w:rPr>
                <w:rFonts w:ascii="Arial" w:eastAsia="Calibri" w:hAnsi="Arial" w:cs="Arial"/>
              </w:rPr>
              <w:t>Описание меры поддержки</w:t>
            </w:r>
          </w:p>
        </w:tc>
        <w:tc>
          <w:tcPr>
            <w:tcW w:w="3118" w:type="dxa"/>
            <w:vAlign w:val="center"/>
          </w:tcPr>
          <w:p w14:paraId="7AEFDE8D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Меры поддержки предоставляет</w:t>
            </w:r>
          </w:p>
        </w:tc>
        <w:tc>
          <w:tcPr>
            <w:tcW w:w="2381" w:type="dxa"/>
            <w:vAlign w:val="center"/>
          </w:tcPr>
          <w:p w14:paraId="5F39C3E7" w14:textId="77777777" w:rsidR="00BD7246" w:rsidRPr="0039098C" w:rsidRDefault="00BD7246" w:rsidP="00BD7246">
            <w:pPr>
              <w:jc w:val="center"/>
              <w:rPr>
                <w:rFonts w:ascii="Arial" w:hAnsi="Arial" w:cs="Arial"/>
                <w:noProof/>
              </w:rPr>
            </w:pPr>
            <w:r w:rsidRPr="0039098C">
              <w:rPr>
                <w:rFonts w:ascii="Arial" w:eastAsia="Calibri" w:hAnsi="Arial" w:cs="Arial"/>
                <w:lang w:val="en-US"/>
              </w:rPr>
              <w:t>QR</w:t>
            </w:r>
            <w:r w:rsidRPr="0039098C">
              <w:rPr>
                <w:rFonts w:ascii="Arial" w:eastAsia="Calibri" w:hAnsi="Arial" w:cs="Arial"/>
              </w:rPr>
              <w:t>-код (с</w:t>
            </w:r>
            <w:r w:rsidRPr="001E5F00">
              <w:rPr>
                <w:rFonts w:ascii="Arial" w:eastAsia="Calibri" w:hAnsi="Arial" w:cs="Arial"/>
              </w:rPr>
              <w:t>сылка на сайт, размещен</w:t>
            </w:r>
            <w:r w:rsidRPr="0039098C">
              <w:rPr>
                <w:rFonts w:ascii="Arial" w:eastAsia="Calibri" w:hAnsi="Arial" w:cs="Arial"/>
              </w:rPr>
              <w:t>ия</w:t>
            </w:r>
            <w:r w:rsidRPr="001E5F00">
              <w:rPr>
                <w:rFonts w:ascii="Arial" w:eastAsia="Calibri" w:hAnsi="Arial" w:cs="Arial"/>
              </w:rPr>
              <w:t xml:space="preserve"> информаци</w:t>
            </w:r>
            <w:r w:rsidRPr="0039098C">
              <w:rPr>
                <w:rFonts w:ascii="Arial" w:eastAsia="Calibri" w:hAnsi="Arial" w:cs="Arial"/>
              </w:rPr>
              <w:t>и</w:t>
            </w:r>
            <w:r w:rsidRPr="001E5F00">
              <w:rPr>
                <w:rFonts w:ascii="Arial" w:eastAsia="Calibri" w:hAnsi="Arial" w:cs="Arial"/>
              </w:rPr>
              <w:t xml:space="preserve"> о мере поддержки</w:t>
            </w:r>
            <w:r w:rsidRPr="0039098C">
              <w:rPr>
                <w:rFonts w:ascii="Arial" w:eastAsia="Calibri" w:hAnsi="Arial" w:cs="Arial"/>
              </w:rPr>
              <w:t>)</w:t>
            </w:r>
          </w:p>
        </w:tc>
      </w:tr>
      <w:tr w:rsidR="00BD7246" w:rsidRPr="0039098C" w14:paraId="271CCED9" w14:textId="77777777" w:rsidTr="00BD7246">
        <w:trPr>
          <w:trHeight w:val="977"/>
        </w:trPr>
        <w:tc>
          <w:tcPr>
            <w:tcW w:w="704" w:type="dxa"/>
            <w:vAlign w:val="center"/>
          </w:tcPr>
          <w:p w14:paraId="6ED32998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552" w:type="dxa"/>
            <w:vAlign w:val="center"/>
          </w:tcPr>
          <w:p w14:paraId="35EF8F33" w14:textId="77777777" w:rsidR="00BD7246" w:rsidRPr="001E5F00" w:rsidRDefault="00BD7246" w:rsidP="00BD7246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С</w:t>
            </w:r>
            <w:r w:rsidRPr="0039098C">
              <w:rPr>
                <w:rFonts w:ascii="Arial" w:eastAsia="Arial" w:hAnsi="Arial" w:cs="Arial"/>
                <w:color w:val="000000"/>
              </w:rPr>
              <w:t>убсиди</w:t>
            </w:r>
            <w:r>
              <w:rPr>
                <w:rFonts w:ascii="Arial" w:eastAsia="Arial" w:hAnsi="Arial" w:cs="Arial"/>
                <w:color w:val="000000"/>
              </w:rPr>
              <w:t>я</w:t>
            </w:r>
            <w:r w:rsidRPr="0039098C">
              <w:rPr>
                <w:rFonts w:ascii="Arial" w:eastAsia="Arial" w:hAnsi="Arial" w:cs="Arial"/>
                <w:color w:val="000000"/>
              </w:rPr>
              <w:t xml:space="preserve"> на строительство (приобретение) индивидуальных жилых домов</w:t>
            </w:r>
          </w:p>
        </w:tc>
        <w:tc>
          <w:tcPr>
            <w:tcW w:w="3118" w:type="dxa"/>
            <w:vAlign w:val="center"/>
          </w:tcPr>
          <w:p w14:paraId="42556F6B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eastAsia="Calibri" w:hAnsi="Arial" w:cs="Arial"/>
              </w:rPr>
              <w:t>Молодые семьи</w:t>
            </w:r>
          </w:p>
        </w:tc>
        <w:tc>
          <w:tcPr>
            <w:tcW w:w="3119" w:type="dxa"/>
            <w:vAlign w:val="center"/>
          </w:tcPr>
          <w:p w14:paraId="62A0382E" w14:textId="49BCB112" w:rsidR="00BD7246" w:rsidRPr="001E5F00" w:rsidRDefault="00BD7246" w:rsidP="00BD7246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Субсидирование в </w:t>
            </w:r>
            <w:r w:rsidRPr="0039098C">
              <w:rPr>
                <w:rFonts w:ascii="Arial" w:eastAsia="Arial" w:hAnsi="Arial" w:cs="Arial"/>
                <w:color w:val="000000"/>
              </w:rPr>
              <w:t xml:space="preserve">размере не более 50% стоимости строительства индивидуального жилого дома, приобретения вновь введенного в эксплуатацию индивидуального жилого дома, но не более </w:t>
            </w:r>
            <w:r w:rsidR="007A441B">
              <w:rPr>
                <w:rFonts w:ascii="Arial" w:eastAsia="Arial" w:hAnsi="Arial" w:cs="Arial"/>
                <w:b/>
                <w:bCs/>
                <w:color w:val="000000"/>
              </w:rPr>
              <w:t>1 млн.</w:t>
            </w:r>
            <w:r w:rsidRPr="0039098C">
              <w:rPr>
                <w:rFonts w:ascii="Arial" w:eastAsia="Arial" w:hAnsi="Arial" w:cs="Arial"/>
                <w:b/>
                <w:bCs/>
                <w:color w:val="000000"/>
              </w:rPr>
              <w:t xml:space="preserve"> рублей</w:t>
            </w:r>
          </w:p>
        </w:tc>
        <w:tc>
          <w:tcPr>
            <w:tcW w:w="3118" w:type="dxa"/>
            <w:vAlign w:val="center"/>
          </w:tcPr>
          <w:p w14:paraId="37983486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АО «КИЖК» при поддержке Правительства Курганской области</w:t>
            </w:r>
          </w:p>
        </w:tc>
        <w:tc>
          <w:tcPr>
            <w:tcW w:w="2381" w:type="dxa"/>
            <w:vAlign w:val="center"/>
          </w:tcPr>
          <w:p w14:paraId="6523BD2A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hAnsi="Arial" w:cs="Arial"/>
                <w:noProof/>
              </w:rPr>
              <w:drawing>
                <wp:inline distT="0" distB="0" distL="0" distR="0" wp14:anchorId="04136A64" wp14:editId="77E51DDF">
                  <wp:extent cx="1377315" cy="1353185"/>
                  <wp:effectExtent l="0" t="0" r="0" b="0"/>
                  <wp:docPr id="14" name="Рисунок 14" descr="http://qrcoder.ru/code/?https%3A%2F%2Fipoteka45.ru%2Fpoluchit-podderzhku-na-stroitelstvo-priobretenii-zhilya%2Fpredostavleniye-podderzhki-na-stroitelstvo-priobreteniye-individualnykh-zhilykh-domov%2F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ipoteka45.ru%2Fpoluchit-podderzhku-na-stroitelstvo-priobretenii-zhilya%2Fpredostavleniye-podderzhki-na-stroitelstvo-priobreteniye-individualnykh-zhilykh-domov%2F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928" cy="135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246" w:rsidRPr="0039098C" w14:paraId="6F038DC3" w14:textId="77777777" w:rsidTr="00BD7246">
        <w:trPr>
          <w:trHeight w:val="563"/>
        </w:trPr>
        <w:tc>
          <w:tcPr>
            <w:tcW w:w="704" w:type="dxa"/>
            <w:vAlign w:val="center"/>
          </w:tcPr>
          <w:p w14:paraId="17382577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6001F668" w14:textId="77777777" w:rsidR="00BD7246" w:rsidRPr="001E5F00" w:rsidRDefault="00BD7246" w:rsidP="00BD7246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С</w:t>
            </w:r>
            <w:r w:rsidRPr="0039098C">
              <w:rPr>
                <w:rFonts w:ascii="Arial" w:eastAsia="Arial" w:hAnsi="Arial" w:cs="Arial"/>
                <w:color w:val="000000"/>
              </w:rPr>
              <w:t>убсиди</w:t>
            </w:r>
            <w:r>
              <w:rPr>
                <w:rFonts w:ascii="Arial" w:eastAsia="Arial" w:hAnsi="Arial" w:cs="Arial"/>
                <w:color w:val="000000"/>
              </w:rPr>
              <w:t>я</w:t>
            </w:r>
            <w:r w:rsidRPr="0039098C">
              <w:rPr>
                <w:rFonts w:ascii="Arial" w:eastAsia="Arial" w:hAnsi="Arial" w:cs="Arial"/>
                <w:color w:val="000000"/>
              </w:rPr>
              <w:t xml:space="preserve"> на возмещение затрат на оплату первоначального взноса</w:t>
            </w:r>
          </w:p>
        </w:tc>
        <w:tc>
          <w:tcPr>
            <w:tcW w:w="3118" w:type="dxa"/>
            <w:vAlign w:val="center"/>
          </w:tcPr>
          <w:p w14:paraId="4656EC1E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З</w:t>
            </w:r>
            <w:r w:rsidRPr="0039098C">
              <w:rPr>
                <w:rFonts w:ascii="Arial" w:eastAsia="Arial" w:hAnsi="Arial" w:cs="Arial"/>
                <w:color w:val="000000"/>
              </w:rPr>
              <w:t>аемщикам, оплатившим первоначальный взнос при строительстве и приобретении индивидуального жилого дома на территории Курганской области у застройщика (юридического лица либо индивидуального предпринимателя)</w:t>
            </w:r>
          </w:p>
        </w:tc>
        <w:tc>
          <w:tcPr>
            <w:tcW w:w="3119" w:type="dxa"/>
            <w:vAlign w:val="center"/>
          </w:tcPr>
          <w:p w14:paraId="0FAD09CD" w14:textId="3B70CE47" w:rsidR="00BD7246" w:rsidRPr="001E5F00" w:rsidRDefault="00BD7246" w:rsidP="00BD7246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color w:val="000000"/>
              </w:rPr>
              <w:t>Субсидирование</w:t>
            </w:r>
            <w:r w:rsidRPr="0039098C">
              <w:rPr>
                <w:rFonts w:ascii="Arial" w:eastAsia="Arial" w:hAnsi="Arial" w:cs="Arial"/>
                <w:color w:val="000000"/>
              </w:rPr>
              <w:t xml:space="preserve"> в размере не более 50 </w:t>
            </w:r>
            <w:r>
              <w:rPr>
                <w:rFonts w:ascii="Arial" w:eastAsia="Arial" w:hAnsi="Arial" w:cs="Arial"/>
                <w:color w:val="000000"/>
              </w:rPr>
              <w:t xml:space="preserve">% </w:t>
            </w:r>
            <w:r w:rsidRPr="0039098C">
              <w:rPr>
                <w:rFonts w:ascii="Arial" w:eastAsia="Arial" w:hAnsi="Arial" w:cs="Arial"/>
                <w:color w:val="000000"/>
              </w:rPr>
              <w:t xml:space="preserve">сметной стоимости строительства индивидуального жилого дома или стоимости индивидуального жилого дома, установленной договором купли-продажи, но не более </w:t>
            </w:r>
            <w:r w:rsidRPr="0039098C">
              <w:rPr>
                <w:rFonts w:ascii="Arial" w:eastAsia="Arial" w:hAnsi="Arial" w:cs="Arial"/>
                <w:b/>
                <w:bCs/>
                <w:color w:val="000000"/>
              </w:rPr>
              <w:t>700 тысяч рублей</w:t>
            </w:r>
          </w:p>
        </w:tc>
        <w:tc>
          <w:tcPr>
            <w:tcW w:w="3118" w:type="dxa"/>
            <w:vAlign w:val="center"/>
          </w:tcPr>
          <w:p w14:paraId="7C5DBB36" w14:textId="6A82CEDF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АО «КИЖК» при поддержке Правительства Курганской области</w:t>
            </w:r>
          </w:p>
        </w:tc>
        <w:tc>
          <w:tcPr>
            <w:tcW w:w="2381" w:type="dxa"/>
            <w:vAlign w:val="center"/>
          </w:tcPr>
          <w:p w14:paraId="32E3FA3C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hAnsi="Arial" w:cs="Arial"/>
                <w:noProof/>
              </w:rPr>
              <w:drawing>
                <wp:inline distT="0" distB="0" distL="0" distR="0" wp14:anchorId="2BB7DFE9" wp14:editId="4815B6B3">
                  <wp:extent cx="1447927" cy="1413163"/>
                  <wp:effectExtent l="0" t="0" r="0" b="0"/>
                  <wp:docPr id="15" name="Рисунок 15" descr="http://qrcoder.ru/code/?https%3A%2F%2Fipoteka45.ru%2Fpoluchit-podderzhku-na-stroitelstvo-priobretenii-zhilya%2Fpodderzhka-na-oplatu-pervonachalnogo-vznosa%2F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ipoteka45.ru%2Fpoluchit-podderzhku-na-stroitelstvo-priobretenii-zhilya%2Fpodderzhka-na-oplatu-pervonachalnogo-vznosa%2F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157" cy="142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246" w:rsidRPr="0039098C" w14:paraId="07BC7A91" w14:textId="77777777" w:rsidTr="00BD7246">
        <w:trPr>
          <w:trHeight w:val="699"/>
        </w:trPr>
        <w:tc>
          <w:tcPr>
            <w:tcW w:w="704" w:type="dxa"/>
            <w:vAlign w:val="center"/>
          </w:tcPr>
          <w:p w14:paraId="766253FE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353D35AE" w14:textId="77777777" w:rsidR="00BD7246" w:rsidRPr="001E5F00" w:rsidRDefault="00BD7246" w:rsidP="00BD7246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С</w:t>
            </w:r>
            <w:r w:rsidRPr="0039098C">
              <w:rPr>
                <w:rFonts w:ascii="Arial" w:eastAsia="Arial" w:hAnsi="Arial" w:cs="Arial"/>
                <w:color w:val="000000"/>
              </w:rPr>
              <w:t>убсиди</w:t>
            </w:r>
            <w:r>
              <w:rPr>
                <w:rFonts w:ascii="Arial" w:eastAsia="Arial" w:hAnsi="Arial" w:cs="Arial"/>
                <w:color w:val="000000"/>
              </w:rPr>
              <w:t>я</w:t>
            </w:r>
            <w:r w:rsidRPr="0039098C">
              <w:rPr>
                <w:rFonts w:ascii="Arial" w:eastAsia="Arial" w:hAnsi="Arial" w:cs="Arial"/>
                <w:color w:val="000000"/>
              </w:rPr>
              <w:t xml:space="preserve"> на возмещение затрат на оплату первоначального взноса</w:t>
            </w:r>
          </w:p>
        </w:tc>
        <w:tc>
          <w:tcPr>
            <w:tcW w:w="3118" w:type="dxa"/>
            <w:vAlign w:val="center"/>
          </w:tcPr>
          <w:p w14:paraId="0841182D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З</w:t>
            </w:r>
            <w:r w:rsidRPr="0039098C">
              <w:rPr>
                <w:rFonts w:ascii="Arial" w:eastAsia="Arial" w:hAnsi="Arial" w:cs="Arial"/>
                <w:color w:val="000000"/>
              </w:rPr>
              <w:t>аемщикам, оплатившим первоначальный взнос при приобретении квартир в строящихся и во вновь введенных в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39098C">
              <w:rPr>
                <w:rFonts w:ascii="Arial" w:eastAsia="Arial" w:hAnsi="Arial" w:cs="Arial"/>
                <w:color w:val="000000"/>
              </w:rPr>
              <w:t>эксплуатацию малоэтажных многоквартирных жилых домах у застройщиков, прошедших аккредитацию</w:t>
            </w:r>
          </w:p>
        </w:tc>
        <w:tc>
          <w:tcPr>
            <w:tcW w:w="3119" w:type="dxa"/>
            <w:vAlign w:val="center"/>
          </w:tcPr>
          <w:p w14:paraId="44492028" w14:textId="77777777" w:rsidR="00BD7246" w:rsidRPr="00503BE2" w:rsidRDefault="00BD7246" w:rsidP="00BD7246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503BE2">
              <w:rPr>
                <w:rFonts w:ascii="Arial" w:eastAsia="Arial" w:hAnsi="Arial" w:cs="Arial"/>
              </w:rPr>
              <w:t xml:space="preserve">Предоставляется в размере </w:t>
            </w:r>
            <w:bookmarkStart w:id="1" w:name="_Hlk219990131"/>
            <w:r w:rsidRPr="00503BE2">
              <w:rPr>
                <w:rFonts w:ascii="Arial" w:eastAsia="Arial" w:hAnsi="Arial" w:cs="Arial"/>
              </w:rPr>
              <w:t>не более 50 процентов</w:t>
            </w:r>
            <w:r w:rsidRPr="00503BE2">
              <w:rPr>
                <w:rFonts w:ascii="Arial" w:hAnsi="Arial" w:cs="Arial"/>
                <w:shd w:val="clear" w:color="auto" w:fill="FFFFFF"/>
              </w:rPr>
              <w:t xml:space="preserve"> стоимости квартиры, установленной договором купли-продажи (договором участия в долевом строительстве)</w:t>
            </w:r>
            <w:r w:rsidRPr="00503BE2">
              <w:rPr>
                <w:rFonts w:ascii="Arial" w:eastAsia="Arial" w:hAnsi="Arial" w:cs="Arial"/>
              </w:rPr>
              <w:t xml:space="preserve">, но не более </w:t>
            </w:r>
            <w:r w:rsidRPr="00503BE2">
              <w:rPr>
                <w:rFonts w:ascii="Arial" w:eastAsia="Arial" w:hAnsi="Arial" w:cs="Arial"/>
                <w:b/>
                <w:bCs/>
              </w:rPr>
              <w:t>500 тысяч рублей</w:t>
            </w:r>
            <w:bookmarkEnd w:id="1"/>
          </w:p>
        </w:tc>
        <w:tc>
          <w:tcPr>
            <w:tcW w:w="3118" w:type="dxa"/>
            <w:vAlign w:val="center"/>
          </w:tcPr>
          <w:p w14:paraId="44638602" w14:textId="37473CA5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АО «КИЖК» при поддержке Правительства Курганской области</w:t>
            </w:r>
          </w:p>
        </w:tc>
        <w:tc>
          <w:tcPr>
            <w:tcW w:w="2381" w:type="dxa"/>
            <w:vAlign w:val="center"/>
          </w:tcPr>
          <w:p w14:paraId="3918CEA6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hAnsi="Arial" w:cs="Arial"/>
                <w:noProof/>
              </w:rPr>
              <w:drawing>
                <wp:inline distT="0" distB="0" distL="0" distR="0" wp14:anchorId="040ECEB1" wp14:editId="471C11B9">
                  <wp:extent cx="1448435" cy="1411567"/>
                  <wp:effectExtent l="0" t="0" r="0" b="0"/>
                  <wp:docPr id="2" name="Рисунок 2" descr="http://qrcoder.ru/code/?https%3A%2F%2Fipoteka45.ru%2Fpoluchit-podderzhku-na-stroitelstvo-priobretenii-zhilya%2Fpodderzhka-na-oplatu-pervonachalnogo-vznosa%2F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ipoteka45.ru%2Fpoluchit-podderzhku-na-stroitelstvo-priobretenii-zhilya%2Fpodderzhka-na-oplatu-pervonachalnogo-vznosa%2F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357" cy="143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246" w:rsidRPr="0039098C" w14:paraId="54B0EA6A" w14:textId="77777777" w:rsidTr="0008672F">
        <w:trPr>
          <w:trHeight w:val="280"/>
        </w:trPr>
        <w:tc>
          <w:tcPr>
            <w:tcW w:w="14992" w:type="dxa"/>
            <w:gridSpan w:val="6"/>
          </w:tcPr>
          <w:p w14:paraId="64B6D25B" w14:textId="77777777" w:rsidR="00BD7246" w:rsidRPr="001E5F00" w:rsidRDefault="00BD7246" w:rsidP="00BD7246">
            <w:pPr>
              <w:spacing w:line="276" w:lineRule="auto"/>
              <w:ind w:firstLine="709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9098C">
              <w:rPr>
                <w:rFonts w:ascii="Arial" w:eastAsia="Arial" w:hAnsi="Arial" w:cs="Arial"/>
                <w:b/>
                <w:color w:val="000000"/>
              </w:rPr>
              <w:lastRenderedPageBreak/>
              <w:t>Педагогические работники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39098C">
              <w:rPr>
                <w:rFonts w:ascii="Arial" w:eastAsia="Arial" w:hAnsi="Arial" w:cs="Arial"/>
                <w:b/>
                <w:color w:val="000000"/>
              </w:rPr>
              <w:t>образовательных организаци</w:t>
            </w:r>
            <w:r>
              <w:rPr>
                <w:rFonts w:ascii="Arial" w:eastAsia="Arial" w:hAnsi="Arial" w:cs="Arial"/>
                <w:b/>
                <w:color w:val="000000"/>
              </w:rPr>
              <w:t>й</w:t>
            </w:r>
            <w:r w:rsidRPr="0039098C">
              <w:rPr>
                <w:rFonts w:ascii="Arial" w:eastAsia="Arial" w:hAnsi="Arial" w:cs="Arial"/>
                <w:b/>
                <w:color w:val="000000"/>
              </w:rPr>
              <w:t xml:space="preserve"> Курганской области могут воспользоваться ипотечным кредитованием в рамках государственных программ:</w:t>
            </w:r>
          </w:p>
        </w:tc>
      </w:tr>
      <w:tr w:rsidR="00BD7246" w:rsidRPr="0039098C" w14:paraId="0C1E0FB8" w14:textId="77777777" w:rsidTr="00BD7246">
        <w:trPr>
          <w:trHeight w:val="1320"/>
        </w:trPr>
        <w:tc>
          <w:tcPr>
            <w:tcW w:w="704" w:type="dxa"/>
            <w:vAlign w:val="center"/>
          </w:tcPr>
          <w:p w14:paraId="221DB9EE" w14:textId="77777777" w:rsidR="00BD7246" w:rsidRPr="0039098C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1E5F00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2552" w:type="dxa"/>
            <w:vAlign w:val="center"/>
          </w:tcPr>
          <w:p w14:paraId="697295A2" w14:textId="77777777" w:rsidR="00BD7246" w:rsidRPr="0039098C" w:rsidRDefault="00BD7246" w:rsidP="00BD7246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E5F00">
              <w:rPr>
                <w:rFonts w:ascii="Arial" w:eastAsia="Calibri" w:hAnsi="Arial" w:cs="Arial"/>
              </w:rPr>
              <w:t>Наименование меры поддержки</w:t>
            </w:r>
          </w:p>
        </w:tc>
        <w:tc>
          <w:tcPr>
            <w:tcW w:w="3118" w:type="dxa"/>
            <w:vAlign w:val="center"/>
          </w:tcPr>
          <w:p w14:paraId="6BE34E34" w14:textId="77777777" w:rsidR="00BD7246" w:rsidRDefault="00BD7246" w:rsidP="00BD7246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E5F00">
              <w:rPr>
                <w:rFonts w:ascii="Arial" w:eastAsia="Calibri" w:hAnsi="Arial" w:cs="Arial"/>
              </w:rPr>
              <w:t>Категории получателей</w:t>
            </w:r>
          </w:p>
        </w:tc>
        <w:tc>
          <w:tcPr>
            <w:tcW w:w="3119" w:type="dxa"/>
            <w:vAlign w:val="center"/>
          </w:tcPr>
          <w:p w14:paraId="0A3BFF61" w14:textId="77777777" w:rsidR="00BD7246" w:rsidRPr="0039098C" w:rsidRDefault="00BD7246" w:rsidP="00BD7246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E5F00">
              <w:rPr>
                <w:rFonts w:ascii="Arial" w:eastAsia="Calibri" w:hAnsi="Arial" w:cs="Arial"/>
              </w:rPr>
              <w:t>Описание меры поддержки</w:t>
            </w:r>
          </w:p>
        </w:tc>
        <w:tc>
          <w:tcPr>
            <w:tcW w:w="3118" w:type="dxa"/>
            <w:vAlign w:val="center"/>
          </w:tcPr>
          <w:p w14:paraId="3AC0E1AA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Меры поддержки предоставляет</w:t>
            </w:r>
          </w:p>
        </w:tc>
        <w:tc>
          <w:tcPr>
            <w:tcW w:w="2381" w:type="dxa"/>
            <w:vAlign w:val="center"/>
          </w:tcPr>
          <w:p w14:paraId="149DFDCB" w14:textId="77777777" w:rsidR="00BD7246" w:rsidRPr="0039098C" w:rsidRDefault="00BD7246" w:rsidP="00BD7246">
            <w:pPr>
              <w:jc w:val="center"/>
              <w:rPr>
                <w:rFonts w:ascii="Arial" w:hAnsi="Arial" w:cs="Arial"/>
                <w:noProof/>
              </w:rPr>
            </w:pPr>
            <w:r w:rsidRPr="0039098C">
              <w:rPr>
                <w:rFonts w:ascii="Arial" w:eastAsia="Calibri" w:hAnsi="Arial" w:cs="Arial"/>
                <w:lang w:val="en-US"/>
              </w:rPr>
              <w:t>QR</w:t>
            </w:r>
            <w:r w:rsidRPr="0039098C">
              <w:rPr>
                <w:rFonts w:ascii="Arial" w:eastAsia="Calibri" w:hAnsi="Arial" w:cs="Arial"/>
              </w:rPr>
              <w:t>-код (с</w:t>
            </w:r>
            <w:r w:rsidRPr="001E5F00">
              <w:rPr>
                <w:rFonts w:ascii="Arial" w:eastAsia="Calibri" w:hAnsi="Arial" w:cs="Arial"/>
              </w:rPr>
              <w:t>сылка на сайт, размещен</w:t>
            </w:r>
            <w:r w:rsidRPr="0039098C">
              <w:rPr>
                <w:rFonts w:ascii="Arial" w:eastAsia="Calibri" w:hAnsi="Arial" w:cs="Arial"/>
              </w:rPr>
              <w:t>ия</w:t>
            </w:r>
            <w:r w:rsidRPr="001E5F00">
              <w:rPr>
                <w:rFonts w:ascii="Arial" w:eastAsia="Calibri" w:hAnsi="Arial" w:cs="Arial"/>
              </w:rPr>
              <w:t xml:space="preserve"> информаци</w:t>
            </w:r>
            <w:r w:rsidRPr="0039098C">
              <w:rPr>
                <w:rFonts w:ascii="Arial" w:eastAsia="Calibri" w:hAnsi="Arial" w:cs="Arial"/>
              </w:rPr>
              <w:t>и</w:t>
            </w:r>
            <w:r w:rsidRPr="001E5F00">
              <w:rPr>
                <w:rFonts w:ascii="Arial" w:eastAsia="Calibri" w:hAnsi="Arial" w:cs="Arial"/>
              </w:rPr>
              <w:t xml:space="preserve"> о мере поддержки</w:t>
            </w:r>
            <w:r w:rsidRPr="0039098C">
              <w:rPr>
                <w:rFonts w:ascii="Arial" w:eastAsia="Calibri" w:hAnsi="Arial" w:cs="Arial"/>
              </w:rPr>
              <w:t>)</w:t>
            </w:r>
          </w:p>
        </w:tc>
      </w:tr>
      <w:tr w:rsidR="00BD7246" w:rsidRPr="0039098C" w14:paraId="667937FB" w14:textId="77777777" w:rsidTr="00BD7246">
        <w:trPr>
          <w:trHeight w:val="1320"/>
        </w:trPr>
        <w:tc>
          <w:tcPr>
            <w:tcW w:w="704" w:type="dxa"/>
            <w:vAlign w:val="center"/>
          </w:tcPr>
          <w:p w14:paraId="784DB771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552" w:type="dxa"/>
            <w:vAlign w:val="center"/>
          </w:tcPr>
          <w:p w14:paraId="588373B1" w14:textId="77777777" w:rsidR="00BD7246" w:rsidRPr="0039098C" w:rsidRDefault="00BD7246" w:rsidP="00BD7246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9098C">
              <w:rPr>
                <w:rFonts w:ascii="Arial" w:eastAsia="Arial" w:hAnsi="Arial" w:cs="Arial"/>
                <w:b/>
                <w:bCs/>
                <w:color w:val="000000"/>
              </w:rPr>
              <w:t>«Сельская ипотека»</w:t>
            </w:r>
            <w:bookmarkStart w:id="2" w:name="_Hlk188269420"/>
          </w:p>
          <w:bookmarkEnd w:id="2"/>
          <w:p w14:paraId="45FA4111" w14:textId="77777777" w:rsidR="00BD7246" w:rsidRPr="0039098C" w:rsidRDefault="00BD7246" w:rsidP="00BD7246">
            <w:pPr>
              <w:spacing w:line="276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2C9EF501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18" w:type="dxa"/>
            <w:vAlign w:val="center"/>
          </w:tcPr>
          <w:p w14:paraId="6929FA4F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bookmarkStart w:id="3" w:name="_Hlk188269360"/>
            <w:r>
              <w:rPr>
                <w:rFonts w:ascii="Arial" w:eastAsia="Arial" w:hAnsi="Arial" w:cs="Arial"/>
                <w:color w:val="000000"/>
              </w:rPr>
              <w:t>Заемщикам, желающим приобрести готовое или строящееся жилье (</w:t>
            </w:r>
            <w:r>
              <w:rPr>
                <w:rFonts w:ascii="Arial" w:hAnsi="Arial" w:cs="Arial"/>
                <w:color w:val="030303"/>
                <w:shd w:val="clear" w:color="auto" w:fill="FFFFFF"/>
              </w:rPr>
              <w:t>дома, квартиры</w:t>
            </w:r>
            <w:r w:rsidRPr="0039098C">
              <w:rPr>
                <w:rFonts w:ascii="Arial" w:hAnsi="Arial" w:cs="Arial"/>
                <w:color w:val="030303"/>
                <w:shd w:val="clear" w:color="auto" w:fill="FFFFFF"/>
              </w:rPr>
              <w:t xml:space="preserve"> в многоквартирном доме </w:t>
            </w:r>
            <w:r>
              <w:rPr>
                <w:rFonts w:ascii="Arial" w:hAnsi="Arial" w:cs="Arial"/>
                <w:color w:val="030303"/>
                <w:shd w:val="clear" w:color="auto" w:fill="FFFFFF"/>
              </w:rPr>
              <w:t>(</w:t>
            </w:r>
            <w:r w:rsidRPr="0039098C">
              <w:rPr>
                <w:rFonts w:ascii="Arial" w:hAnsi="Arial" w:cs="Arial"/>
                <w:color w:val="030303"/>
                <w:shd w:val="clear" w:color="auto" w:fill="FFFFFF"/>
              </w:rPr>
              <w:t>до 5 этажей) в сельских населенных пунктах с численностью населения от 3 до 50 тысяч человек)</w:t>
            </w:r>
            <w:bookmarkEnd w:id="3"/>
            <w:r>
              <w:rPr>
                <w:rFonts w:ascii="Arial" w:hAnsi="Arial" w:cs="Arial"/>
                <w:color w:val="030303"/>
                <w:shd w:val="clear" w:color="auto" w:fill="FFFFFF"/>
              </w:rPr>
              <w:t>, а также приобрести земельный участок для ИЖС с привлечением аккредитованной подрядной организации.</w:t>
            </w:r>
          </w:p>
        </w:tc>
        <w:tc>
          <w:tcPr>
            <w:tcW w:w="3119" w:type="dxa"/>
            <w:vAlign w:val="center"/>
          </w:tcPr>
          <w:p w14:paraId="0A748577" w14:textId="77777777" w:rsidR="00BD7246" w:rsidRPr="0039098C" w:rsidRDefault="00BD7246" w:rsidP="00BD7246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39098C">
              <w:rPr>
                <w:rFonts w:ascii="Arial" w:eastAsia="Arial" w:hAnsi="Arial" w:cs="Arial"/>
                <w:color w:val="000000"/>
              </w:rPr>
              <w:t xml:space="preserve">Ипотечный кредит </w:t>
            </w:r>
            <w:r w:rsidRPr="0039098C">
              <w:rPr>
                <w:rFonts w:ascii="Arial" w:hAnsi="Arial" w:cs="Arial"/>
                <w:color w:val="030303"/>
                <w:shd w:val="clear" w:color="auto" w:fill="FFFFFF"/>
              </w:rPr>
              <w:t xml:space="preserve">до 6 000 000 рублей (сроком до 25 лет) </w:t>
            </w:r>
            <w:r w:rsidRPr="0039098C">
              <w:rPr>
                <w:rFonts w:ascii="Arial" w:eastAsia="Arial" w:hAnsi="Arial" w:cs="Arial"/>
                <w:color w:val="000000"/>
              </w:rPr>
              <w:t>по льготной ставке</w:t>
            </w:r>
          </w:p>
          <w:p w14:paraId="3330D4C3" w14:textId="77777777" w:rsidR="00BD7246" w:rsidRPr="0039098C" w:rsidRDefault="00BD7246" w:rsidP="00BD7246">
            <w:pPr>
              <w:spacing w:line="276" w:lineRule="auto"/>
              <w:jc w:val="center"/>
              <w:rPr>
                <w:rFonts w:ascii="Arial" w:hAnsi="Arial" w:cs="Arial"/>
                <w:color w:val="030303"/>
                <w:shd w:val="clear" w:color="auto" w:fill="FFFFFF"/>
              </w:rPr>
            </w:pPr>
            <w:r w:rsidRPr="0039098C">
              <w:rPr>
                <w:rFonts w:ascii="Arial" w:eastAsia="Arial" w:hAnsi="Arial" w:cs="Arial"/>
                <w:color w:val="000000"/>
              </w:rPr>
              <w:t>от 3%</w:t>
            </w:r>
            <w:r>
              <w:rPr>
                <w:rFonts w:ascii="Arial" w:eastAsia="Arial" w:hAnsi="Arial" w:cs="Arial"/>
                <w:color w:val="000000"/>
              </w:rPr>
              <w:t xml:space="preserve"> годовых</w:t>
            </w:r>
            <w:r w:rsidRPr="0039098C">
              <w:rPr>
                <w:rFonts w:ascii="Arial" w:hAnsi="Arial" w:cs="Arial"/>
                <w:color w:val="030303"/>
                <w:shd w:val="clear" w:color="auto" w:fill="FFFFFF"/>
              </w:rPr>
              <w:t xml:space="preserve">, с первоначальным взносом по кредиту </w:t>
            </w:r>
            <w:r>
              <w:rPr>
                <w:rFonts w:ascii="Arial" w:hAnsi="Arial" w:cs="Arial"/>
                <w:color w:val="030303"/>
                <w:shd w:val="clear" w:color="auto" w:fill="FFFFFF"/>
              </w:rPr>
              <w:t>3</w:t>
            </w:r>
            <w:r w:rsidRPr="0039098C">
              <w:rPr>
                <w:rFonts w:ascii="Arial" w:hAnsi="Arial" w:cs="Arial"/>
                <w:color w:val="030303"/>
                <w:shd w:val="clear" w:color="auto" w:fill="FFFFFF"/>
              </w:rPr>
              <w:t>0% от стоимости объекта недвижимости,</w:t>
            </w:r>
          </w:p>
          <w:p w14:paraId="735F0EF5" w14:textId="77777777" w:rsidR="00BD7246" w:rsidRPr="001E5F00" w:rsidRDefault="00BD7246" w:rsidP="00BD7246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9098C">
              <w:rPr>
                <w:rFonts w:ascii="Arial" w:hAnsi="Arial" w:cs="Arial"/>
                <w:color w:val="030303"/>
                <w:shd w:val="clear" w:color="auto" w:fill="FFFFFF"/>
              </w:rPr>
              <w:t>с возможностью использования материнского капитала</w:t>
            </w:r>
          </w:p>
        </w:tc>
        <w:tc>
          <w:tcPr>
            <w:tcW w:w="3118" w:type="dxa"/>
            <w:vAlign w:val="center"/>
          </w:tcPr>
          <w:p w14:paraId="20CDD035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Министерство Финансов РФ</w:t>
            </w:r>
          </w:p>
        </w:tc>
        <w:tc>
          <w:tcPr>
            <w:tcW w:w="2381" w:type="dxa"/>
            <w:vAlign w:val="center"/>
          </w:tcPr>
          <w:p w14:paraId="12B936D5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hAnsi="Arial" w:cs="Arial"/>
                <w:noProof/>
              </w:rPr>
              <w:drawing>
                <wp:inline distT="0" distB="0" distL="0" distR="0" wp14:anchorId="1AE0D39B" wp14:editId="3E229C47">
                  <wp:extent cx="1377001" cy="129349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447" cy="132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246" w:rsidRPr="0039098C" w14:paraId="6C51CBC2" w14:textId="77777777" w:rsidTr="00BD7246">
        <w:trPr>
          <w:trHeight w:val="1320"/>
        </w:trPr>
        <w:tc>
          <w:tcPr>
            <w:tcW w:w="704" w:type="dxa"/>
            <w:vAlign w:val="center"/>
          </w:tcPr>
          <w:p w14:paraId="536597A3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552" w:type="dxa"/>
            <w:vAlign w:val="center"/>
          </w:tcPr>
          <w:p w14:paraId="7B7720ED" w14:textId="77777777" w:rsidR="00BD7246" w:rsidRPr="0039098C" w:rsidRDefault="00BD7246" w:rsidP="00BD7246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9098C">
              <w:rPr>
                <w:rFonts w:ascii="Arial" w:eastAsia="Arial" w:hAnsi="Arial" w:cs="Arial"/>
                <w:b/>
                <w:bCs/>
              </w:rPr>
              <w:t>«Семейная ипотека»</w:t>
            </w:r>
          </w:p>
          <w:p w14:paraId="243726B3" w14:textId="77777777" w:rsidR="00BD7246" w:rsidRPr="001E5F00" w:rsidRDefault="00BD7246" w:rsidP="00BD7246">
            <w:pPr>
              <w:spacing w:line="276" w:lineRule="auto"/>
              <w:ind w:firstLine="709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18" w:type="dxa"/>
            <w:vAlign w:val="center"/>
          </w:tcPr>
          <w:p w14:paraId="72D46B94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С</w:t>
            </w:r>
            <w:r w:rsidRPr="0039098C">
              <w:rPr>
                <w:rFonts w:ascii="Arial" w:eastAsia="Arial" w:hAnsi="Arial" w:cs="Arial"/>
                <w:color w:val="000000"/>
              </w:rPr>
              <w:t>емьям с детьми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39098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9098C">
              <w:rPr>
                <w:rFonts w:ascii="Arial" w:hAnsi="Arial" w:cs="Arial"/>
                <w:color w:val="030303"/>
                <w:shd w:val="clear" w:color="auto" w:fill="FFFFFF"/>
              </w:rPr>
              <w:t>на покупку жилья в новостройке или для приобретения частного дома с земельным участком</w:t>
            </w:r>
          </w:p>
        </w:tc>
        <w:tc>
          <w:tcPr>
            <w:tcW w:w="3119" w:type="dxa"/>
            <w:vAlign w:val="center"/>
          </w:tcPr>
          <w:p w14:paraId="5A3002B4" w14:textId="77777777" w:rsidR="00BD7246" w:rsidRPr="0039098C" w:rsidRDefault="00BD7246" w:rsidP="00BD7246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30303"/>
                <w:shd w:val="clear" w:color="auto" w:fill="FFFFFF"/>
              </w:rPr>
              <w:t xml:space="preserve">Ипотечный кредит </w:t>
            </w:r>
            <w:r w:rsidRPr="0039098C">
              <w:rPr>
                <w:rFonts w:ascii="Arial" w:hAnsi="Arial" w:cs="Arial"/>
                <w:color w:val="030303"/>
                <w:shd w:val="clear" w:color="auto" w:fill="FFFFFF"/>
              </w:rPr>
              <w:t xml:space="preserve">до 6 000 000 рублей </w:t>
            </w:r>
            <w:r w:rsidRPr="0039098C">
              <w:rPr>
                <w:rFonts w:ascii="Arial" w:eastAsia="Arial" w:hAnsi="Arial" w:cs="Arial"/>
                <w:color w:val="000000"/>
              </w:rPr>
              <w:t xml:space="preserve">по льготной ставке от 6%, на оформление ипотечного кредита </w:t>
            </w:r>
            <w:r w:rsidRPr="0039098C">
              <w:rPr>
                <w:rFonts w:ascii="Arial" w:hAnsi="Arial" w:cs="Arial"/>
                <w:color w:val="030303"/>
                <w:shd w:val="clear" w:color="auto" w:fill="FFFFFF"/>
              </w:rPr>
              <w:t>с первоначальным взносом по кредиту 20% от стоимости объекта недвижимости с возможностью использования материнского капитала</w:t>
            </w:r>
          </w:p>
          <w:p w14:paraId="7EE489A1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18" w:type="dxa"/>
            <w:vAlign w:val="center"/>
          </w:tcPr>
          <w:p w14:paraId="2080E851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Министерство Финансов РФ</w:t>
            </w:r>
          </w:p>
        </w:tc>
        <w:tc>
          <w:tcPr>
            <w:tcW w:w="2381" w:type="dxa"/>
            <w:vAlign w:val="center"/>
          </w:tcPr>
          <w:p w14:paraId="0C5D2499" w14:textId="77777777" w:rsidR="00BD7246" w:rsidRPr="001E5F00" w:rsidRDefault="00BD7246" w:rsidP="00BD7246">
            <w:pPr>
              <w:jc w:val="center"/>
              <w:rPr>
                <w:rFonts w:ascii="Arial" w:eastAsia="Calibri" w:hAnsi="Arial" w:cs="Arial"/>
              </w:rPr>
            </w:pPr>
            <w:r w:rsidRPr="0039098C">
              <w:rPr>
                <w:rFonts w:ascii="Arial" w:hAnsi="Arial" w:cs="Arial"/>
                <w:noProof/>
              </w:rPr>
              <w:drawing>
                <wp:inline distT="0" distB="0" distL="0" distR="0" wp14:anchorId="50D227C2" wp14:editId="294C20C2">
                  <wp:extent cx="1377315" cy="131816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347" cy="139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2CAF0" w14:textId="77777777" w:rsidR="00BD7246" w:rsidRPr="0039098C" w:rsidRDefault="00BD7246" w:rsidP="00BD7246">
      <w:pPr>
        <w:spacing w:after="0"/>
        <w:jc w:val="center"/>
        <w:rPr>
          <w:rFonts w:ascii="Arial" w:hAnsi="Arial" w:cs="Arial"/>
        </w:rPr>
      </w:pPr>
    </w:p>
    <w:p w14:paraId="555A8865" w14:textId="77777777" w:rsidR="00BB47E7" w:rsidRDefault="00BB47E7" w:rsidP="00BD7246">
      <w:pPr>
        <w:jc w:val="center"/>
      </w:pPr>
    </w:p>
    <w:sectPr w:rsidR="00BB47E7" w:rsidSect="0039098C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E1"/>
    <w:rsid w:val="002F70E1"/>
    <w:rsid w:val="00546BF0"/>
    <w:rsid w:val="007A441B"/>
    <w:rsid w:val="008C3FE1"/>
    <w:rsid w:val="00BB47E7"/>
    <w:rsid w:val="00B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7FCD"/>
  <w15:chartTrackingRefBased/>
  <w15:docId w15:val="{65804BB2-CADF-441B-A64C-9A303E99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2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Teacher</cp:lastModifiedBy>
  <cp:revision>2</cp:revision>
  <dcterms:created xsi:type="dcterms:W3CDTF">2026-02-20T09:47:00Z</dcterms:created>
  <dcterms:modified xsi:type="dcterms:W3CDTF">2026-02-20T09:47:00Z</dcterms:modified>
</cp:coreProperties>
</file>